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6B" w:rsidRPr="00FB0F6B" w:rsidRDefault="009A14C2" w:rsidP="00FB0F6B">
      <w:pPr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lang w:eastAsia="pl-PL"/>
        </w:rPr>
      </w:pPr>
      <w:r w:rsidRPr="00FB0F6B">
        <w:rPr>
          <w:rFonts w:ascii="Verdana" w:eastAsia="Times New Roman" w:hAnsi="Verdana" w:cs="Times New Roman"/>
          <w:b/>
          <w:bCs/>
          <w:lang w:eastAsia="pl-PL"/>
        </w:rPr>
        <w:t xml:space="preserve">Dostawa używanego samochodu ciężarowego </w:t>
      </w:r>
      <w:r w:rsidR="00FB0F6B" w:rsidRPr="00FB0F6B">
        <w:rPr>
          <w:rFonts w:ascii="Verdana" w:eastAsia="Times New Roman" w:hAnsi="Verdana" w:cs="Times New Roman"/>
          <w:b/>
          <w:bCs/>
          <w:lang w:eastAsia="pl-PL"/>
        </w:rPr>
        <w:t>–</w:t>
      </w:r>
      <w:r w:rsidRPr="00FB0F6B">
        <w:rPr>
          <w:rFonts w:ascii="Verdana" w:eastAsia="Times New Roman" w:hAnsi="Verdana" w:cs="Times New Roman"/>
          <w:b/>
          <w:bCs/>
          <w:lang w:eastAsia="pl-PL"/>
        </w:rPr>
        <w:t>wywrotki</w:t>
      </w:r>
    </w:p>
    <w:p w:rsidR="009A14C2" w:rsidRPr="00FB0F6B" w:rsidRDefault="009A14C2" w:rsidP="00FB0F6B">
      <w:pPr>
        <w:spacing w:before="100" w:beforeAutospacing="1" w:after="24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Numer ogłoszenia: 145025 - 2015; data zamieszczenia: 05.10.2015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OGŁOSZENIE O ZAMÓWIENIU </w:t>
      </w:r>
      <w:r w:rsidR="00FB0F6B" w:rsidRPr="00FB0F6B">
        <w:rPr>
          <w:rFonts w:ascii="Verdana" w:eastAsia="Times New Roman" w:hAnsi="Verdana" w:cs="Times New Roman"/>
          <w:sz w:val="18"/>
          <w:szCs w:val="18"/>
          <w:lang w:eastAsia="pl-PL"/>
        </w:rPr>
        <w:t>–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dostawy</w:t>
      </w:r>
      <w:r w:rsidR="00FB0F6B"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Zamieszczanie ogłoszenia: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obowiązkowe.</w:t>
      </w:r>
      <w:r w:rsidR="00FB0F6B"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Ogłoszenie dotyczy: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01631E" w:rsidRPr="00FB0F6B">
        <w:rPr>
          <w:rFonts w:ascii="Verdana" w:eastAsia="Times New Roman" w:hAnsi="Verdana" w:cs="Times New Roman"/>
          <w:sz w:val="18"/>
          <w:szCs w:val="18"/>
          <w:lang w:eastAsia="pl-PL"/>
        </w:rPr>
        <w:t>zamówienia publicznego</w:t>
      </w:r>
    </w:p>
    <w:p w:rsidR="009A14C2" w:rsidRPr="00FB0F6B" w:rsidRDefault="009A14C2" w:rsidP="00FB0F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SEKCJA I: ZAMAWIAJĄCY</w:t>
      </w:r>
      <w:r w:rsidR="00FB0F6B"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I. 1) NAZWA I ADRES: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Powiatowy Zarząd Dróg w Grójcu </w:t>
      </w:r>
      <w:r w:rsidR="00F71699">
        <w:rPr>
          <w:rFonts w:ascii="Verdana" w:eastAsia="Times New Roman" w:hAnsi="Verdana" w:cs="Times New Roman"/>
          <w:sz w:val="18"/>
          <w:szCs w:val="18"/>
          <w:lang w:eastAsia="pl-PL"/>
        </w:rPr>
        <w:t>z siedzibą w Odrzywołku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F716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; Odrzywołek 8a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, 05-6</w:t>
      </w:r>
      <w:r w:rsidR="00F71699">
        <w:rPr>
          <w:rFonts w:ascii="Verdana" w:eastAsia="Times New Roman" w:hAnsi="Verdana" w:cs="Times New Roman"/>
          <w:sz w:val="18"/>
          <w:szCs w:val="18"/>
          <w:lang w:eastAsia="pl-PL"/>
        </w:rPr>
        <w:t>22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F71699">
        <w:rPr>
          <w:rFonts w:ascii="Verdana" w:eastAsia="Times New Roman" w:hAnsi="Verdana" w:cs="Times New Roman"/>
          <w:sz w:val="18"/>
          <w:szCs w:val="18"/>
          <w:lang w:eastAsia="pl-PL"/>
        </w:rPr>
        <w:t>Bel</w:t>
      </w:r>
      <w:bookmarkStart w:id="0" w:name="_GoBack"/>
      <w:bookmarkEnd w:id="0"/>
      <w:r w:rsidR="00F7169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sk Duży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, woj. mazowieckie, tel. 0-48 6646466, faks 0-48 6646465.</w:t>
      </w:r>
      <w:r w:rsidR="00FB0F6B"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Adres strony internetowej zamawiającego: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www.grojec.pl</w:t>
      </w:r>
    </w:p>
    <w:p w:rsidR="009A14C2" w:rsidRPr="00FB0F6B" w:rsidRDefault="009A14C2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I. 2) RODZAJ ZAMAWIAJĄCEGO: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Inny: POWIATOWE SAMORZĄDOWE JEDNOSTKI ORGANIZACYJNE.</w:t>
      </w:r>
    </w:p>
    <w:p w:rsidR="009A14C2" w:rsidRPr="00FB0F6B" w:rsidRDefault="009A14C2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SEKCJA II: PRZEDMIOT ZAMÓWIENIA</w:t>
      </w:r>
      <w:r w:rsidR="00FB0F6B"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II.1) OKREŚLENIE PRZEDMIOTU ZAMÓWIENIA</w:t>
      </w:r>
      <w:r w:rsidR="00FB0F6B"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II.1.1) Nazwa nadana zamówieniu przez zamawiającego: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Dostawa używanego samochodu ciężarowego -wywrotki.</w:t>
      </w:r>
    </w:p>
    <w:p w:rsidR="009A14C2" w:rsidRDefault="009A14C2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II.1.2) Rodzaj zamówienia: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dostawy.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II.1.4) Określenie przedmiotu oraz wielkości lub zakresu zamówienia: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Dostawa używanego samochodu ciężarowego -wywrotki. Parametry techniczne i wyposażenie, jakie musi posiadać pojazd A. Wymagania techniczne: 1. Rok produkcji: nie starszy niż 2002 2. Silnik Diesla o pojemności 11-12L 3. Silnik o mocy: 350 - 400 KM 4. Przebieg nie więcej niż: 300 tyś km 5. Liczba osi 3, w układzie 6x4 6. Liczba miejsc siedzących: nie mniej niż 2 7. Ładowność: 12 - 15 ton Samochód musi spełniać wymogi Rozporządzenia Ministra Infrastruktury z dnia 31 grudnia 2002 r. w sprawie warunków technicznych pojazdów oraz zakresu ich niezbędnego wyposażenia Dz. U. nr 32 poz. 262. B. Stan techniczny: 1. Samochód sprawny technicznie; 2. Samochód nie może być powypadkowy; 3. Silnik i skrzynia biegów bez wycieków; 4. Blacharka bez mechanicznych uszkodzeń, stan powłoki lakierniczej dobry lub bardzo dobry; 5. Opony . stopień zużycia nie więcej niż 25%; 6. Rama pojazdu wolna od korozji; 7. Zamawiający nie dopuszcza pojazdu, który został przekształcony (przerobiony, zmieniony) z jazdy w ruchu lewostronnym na jazdę w ruchu prawostronnym; C. Wymagane wyposażenie 1. Skrzynia ładunkowa o wymiarach: 500-530cm x 250 cm 2. Wysokość burty: 80- 90 cm 3. </w:t>
      </w:r>
      <w:proofErr w:type="spellStart"/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Wywrot</w:t>
      </w:r>
      <w:proofErr w:type="spellEnd"/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 lub 3 stronny -w przypadku 2 stronnego </w:t>
      </w:r>
      <w:proofErr w:type="spellStart"/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wywrot</w:t>
      </w:r>
      <w:proofErr w:type="spellEnd"/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boczny na stronę kierowcy 4. </w:t>
      </w:r>
      <w:proofErr w:type="spellStart"/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Hydroburta</w:t>
      </w:r>
      <w:proofErr w:type="spellEnd"/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 stronie kierowcy lub po stronie lewej i prawej 5. Tylna burta dwu-funkcyjna (uchylna oraz otwierana na boki w stosunku 50 na 50 6. Tachograf analogowy 7. Radio CD oraz CB z anteną , fabrycznie nowe min. klasy </w:t>
      </w:r>
      <w:proofErr w:type="spellStart"/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President</w:t>
      </w:r>
      <w:proofErr w:type="spellEnd"/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proofErr w:type="spellStart"/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Tommy</w:t>
      </w:r>
      <w:proofErr w:type="spellEnd"/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ASC 8. Skrzynka narzędziowa min 1 szt. 9. Przygotowanie pojazdu jako specjalny 10. Lampy błyskowe: belka zespolona LED lub dwie lampy pojedyncze typu kogut 11. Zderzak tylny uchylny 12. Zaczep do przyczepy z wyjściami elektrycznymi i pneumatycznymi D. Wymagania formalne jakie powinien spełniać pojazd: - dla pojazdu zarejestrowanego na terenie Polski: powinien posiadać aktualne badania techniczne potwierdzone wpisem do dowodu rejestracyjnego, -w przypadku pojazdu sprowadzonego z zagranicy - komplet dokumentów niezbędnych do zarejestrowania, konieczne tłumaczenia i oświadczenia sprzedawcy, ważne badania techniczne, dokonane wszystkie podatki i opłaty np. typu opłata recyklingowa, - pojazd powinien posiadać tabliczkę znamionową i czytelny numer nadwozia. Wykonawca dostarczy przedmiot zamówienia do siedziby Zamawiającego - baza sprzętowo transportowa w Odrzywołku na własny koszt. Wykonawca przeszkoli w miejscu dostawy przedmiotu zamówienia, wyznaczonych pracowników Zamawiającego w zakresie obsługi i eksploatacji samochodu bez pobierania dodatkowych opłat. Odbiór pojazdu będzie potwierdzony protokołem zdawczo - odbiorczym, podpisanym przez osobę upoważnioną ze strony Zamawiającego i Wykonawcy. Do pojazdu będącego przedmiotem zamówienia Wykonawca dołączy następujące dokumenty: - książkę pojazdu, - instrukcję obsługi w języku polskim Gwarancja na podzespoły mechaniczne, elektryczne i elektroniczne wynosi minimum 3 miesiące.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II.1.5) </w:t>
      </w:r>
      <w:r w:rsidR="00FB0F6B"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Nie przewiduje się udzielenie zamówień uzupełniających</w:t>
      </w:r>
      <w:r w:rsid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II.1.6) Wspólny Słownik Zamówień (CPV):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34.14.20.00-7.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II.1.7) Czy dopuszcza się złożenie oferty częściowej: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nie.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II.1.8) Czy dopuszcza się złożenie oferty wariantowej: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nie.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II.2) CZAS TRWANIA ZAMÓWIENIA LUB TERMIN WYKONANIA: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Okres w dniach: 30.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SEKCJA III: INFORMACJE O CHARAKTERZE PRAWNYM, EKONOMICZNYM, FINANSOWYM I TECHNICZNYM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III.1) WADIUM</w:t>
      </w:r>
      <w:r w:rsid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Informacja na temat wadium: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Zamawiający nie wymaga wadium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III.2) ZALICZKI</w:t>
      </w:r>
    </w:p>
    <w:p w:rsidR="00FB0F6B" w:rsidRPr="00FB0F6B" w:rsidRDefault="00FB0F6B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9A14C2" w:rsidRPr="00FB0F6B" w:rsidRDefault="009A14C2" w:rsidP="00FB0F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lastRenderedPageBreak/>
        <w:t>III.3) WARUNKI UDZIAŁU W POSTĘPOWANIU ORAZ OPIS SPOSOBU DOKONYWANIA OCENY SPEŁNIANIA TYCH WARUNKÓW</w:t>
      </w:r>
      <w:r w:rsid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 3.1) Uprawnienia do wykonywania określonej działalności lub czynności, jeżeli przepisy prawa nakładają obowiązek ich posiadania</w:t>
      </w:r>
      <w:r w:rsid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Opis sposobu dokonywania oceny spełniania tego warunku</w:t>
      </w:r>
      <w:r w:rsid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Zamawiający uzna spełnienie w/w warunku na podstawie oświadczenia zgodnego z wzorem wg załącznika nr 2 do SIWZ. Ocena spełnienia warunku udziału w postępowaniu dokonana będzie zgodnie z formułą spełnia-nie spełnia na podstawie złożonych przez Wykonawcę oświadczeń i dokumentów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  <w:r w:rsid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  <w:r w:rsid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III.4.2) W zakresie potwierdzenia niepodlegania wykluczeniu na podstawie art. 24 ust. 1 ustawy, należy przedłożyć:</w:t>
      </w:r>
      <w:r w:rsid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oświadczenie o braku podstaw do wykluczenia;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III.4.3) Dokumenty podmiotów zagranicznych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Jeżeli wykonawca ma siedzibę lub miejsce zamieszkania poza terytorium Rzeczypospolitej Polskiej, przedkłada: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III.4.3.1) dokument wystawiony w kraju, w którym ma siedzibę lub miejsce zamieszkania potwierdzający, że: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III.4.4) Dokumenty dotyczące przynależności do tej samej grupy kapitałowej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A14C2" w:rsidRPr="00FB0F6B" w:rsidRDefault="009A14C2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III.6) INNE DOKUMENTY</w:t>
      </w:r>
      <w:r w:rsid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Inne dokumenty niewymienione w pkt III.4) albo w pkt III.5)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1. Oferta na wykonanie zamówienia publicznego (Zał. nr 1 do SIWZ) 2. Dokumenty potwierdzające uprawnienia osób podpisujących ofertę, o ile nie wynikają z przepisów prawa lub innych dokumentów rejestrowych. 3.Charakterystyka techniczna samochodu (załącznik nr 6)</w:t>
      </w:r>
    </w:p>
    <w:p w:rsidR="009A14C2" w:rsidRPr="00FB0F6B" w:rsidRDefault="009A14C2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SEKCJA IV: PROCEDURA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IV.1) TRYB UDZIELENIA ZAMÓWIENIA</w:t>
      </w:r>
      <w:r w:rsid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IV.1.1) Tryb udzielenia zamówienia: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przetarg nieograniczony.</w:t>
      </w:r>
    </w:p>
    <w:p w:rsidR="009A14C2" w:rsidRPr="00FB0F6B" w:rsidRDefault="009A14C2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IV.2) KRYTERIA OCENY OFERT</w:t>
      </w:r>
    </w:p>
    <w:p w:rsidR="009A14C2" w:rsidRPr="00FB0F6B" w:rsidRDefault="009A14C2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IV.2.1) Kryteria oceny ofert: 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cena oraz inne kryteria związane z przedmiotem zamówienia:</w:t>
      </w:r>
    </w:p>
    <w:p w:rsidR="009A14C2" w:rsidRPr="00FB0F6B" w:rsidRDefault="009A14C2" w:rsidP="009A14C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1 - Cena - 95</w:t>
      </w:r>
    </w:p>
    <w:p w:rsidR="009A14C2" w:rsidRPr="00FB0F6B" w:rsidRDefault="009A14C2" w:rsidP="009A14C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2 - Okres gwarancji na podzespoły mechaniczne, elektryczne i elektroniczne - 5</w:t>
      </w:r>
    </w:p>
    <w:p w:rsidR="00FB0F6B" w:rsidRPr="00FB0F6B" w:rsidRDefault="009A14C2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IV.2.2)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FB0F6B" w:rsidRPr="00FB0F6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czy </w:t>
      </w:r>
      <w:r w:rsidR="00FB0F6B"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przeprowadzona będzie aukcja elektroniczna  -  nie </w:t>
      </w:r>
    </w:p>
    <w:p w:rsidR="009A14C2" w:rsidRPr="00FB0F6B" w:rsidRDefault="009A14C2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IV.3) ZMIANA UMOWY</w:t>
      </w:r>
      <w:r w:rsid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A14C2" w:rsidRPr="00FB0F6B" w:rsidRDefault="009A14C2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Dopuszczalne zmiany postanowień umowy oraz określenie warunków zmian</w:t>
      </w:r>
    </w:p>
    <w:p w:rsidR="009A14C2" w:rsidRPr="00FB0F6B" w:rsidRDefault="009A14C2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1.Zmiany wysokości wynagrodzenia spowodowanej zmianą stawki podatku VAT 2. Zmiany wymuszone wprowadzeniem po dniu podpisania umowy nowych regulacji prawnych. 3. Wystąpi zmiana Wykonawcy w przypadkach sukcesji generalnej następującej w wyniku dozwolonego przekształcenia podmiotu bądź dziedziczenia oraz w przypadkach szczególnej sukcesji z mocy prawa np. łączenie, dzielenie, przekształcenie spółek. 4.Warunki dokonywania zmian: inicjowanie zmian może nastąpić na wniosek wykonawcy i zamawiającego; uzasadnienie zmian - prawidłowa realizacja umowy, obniżenie kosztów ; zmiany umowy dokonuje się w formie pisemnego aneksu do umowy pod rygorem nieważności</w:t>
      </w:r>
    </w:p>
    <w:p w:rsidR="009A14C2" w:rsidRPr="00FB0F6B" w:rsidRDefault="009A14C2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IV.4) INFORMACJE ADMINISTRACYJNE</w:t>
      </w:r>
      <w:r w:rsid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IV.4.1)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Adres strony internetowej, na której jest dostępna specyfikacja istotnych warunków zamówienia: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www.bipgrojec.pl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Specyfikację istotnych warunków zamówienia można uzyskać pod adresem: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SIWZ dostępna w siedzibie Powiatowego Zarządu Dróg w Odrzywołku 8 a 05-622 Belsk Duży od poniedziałku do piątku lub za zaliczeniem pocztowym.</w:t>
      </w:r>
      <w:r w:rsid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IV.4.4) Termin składania wniosków o dopuszczenie do udziału w postępowaniu lub ofert: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13.10.2015 godzina 10:00, miejsce: Powiatowy Zarząd Dróg w Grójcu z siedzibą w Odrzywołku Odrzywołek 8 a ; 05-622 Belsk Duży.</w:t>
      </w:r>
    </w:p>
    <w:p w:rsidR="009A14C2" w:rsidRPr="00FB0F6B" w:rsidRDefault="009A14C2" w:rsidP="009A14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0F6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IV.4.5) Termin związania ofertą:</w:t>
      </w:r>
      <w:r w:rsidRPr="00FB0F6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okres w dniach: 30 (od ostatecznego terminu składania ofert).</w:t>
      </w:r>
    </w:p>
    <w:p w:rsidR="0001631E" w:rsidRPr="00FB0F6B" w:rsidRDefault="009A14C2" w:rsidP="0001631E">
      <w:pPr>
        <w:pStyle w:val="NormalnyWeb"/>
        <w:rPr>
          <w:rFonts w:ascii="Verdana" w:hAnsi="Verdana"/>
          <w:sz w:val="18"/>
          <w:szCs w:val="18"/>
        </w:rPr>
      </w:pPr>
      <w:r w:rsidRPr="00FB0F6B">
        <w:rPr>
          <w:rFonts w:ascii="Verdana" w:hAnsi="Verdana"/>
          <w:b/>
          <w:bCs/>
          <w:sz w:val="18"/>
          <w:szCs w:val="18"/>
        </w:rPr>
        <w:t xml:space="preserve">IV.4.17) </w:t>
      </w:r>
      <w:r w:rsidR="0001631E" w:rsidRPr="00FB0F6B">
        <w:rPr>
          <w:rFonts w:ascii="Verdana" w:hAnsi="Verdana"/>
          <w:b/>
          <w:bCs/>
          <w:sz w:val="18"/>
          <w:szCs w:val="18"/>
        </w:rPr>
        <w:t xml:space="preserve">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="0001631E" w:rsidRPr="00FB0F6B">
        <w:rPr>
          <w:rFonts w:ascii="Verdana" w:hAnsi="Verdana"/>
          <w:sz w:val="18"/>
          <w:szCs w:val="18"/>
        </w:rPr>
        <w:t>nie</w:t>
      </w:r>
    </w:p>
    <w:sectPr w:rsidR="0001631E" w:rsidRPr="00FB0F6B" w:rsidSect="0083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54E"/>
    <w:multiLevelType w:val="multilevel"/>
    <w:tmpl w:val="097A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4871"/>
    <w:multiLevelType w:val="multilevel"/>
    <w:tmpl w:val="BE26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71A81"/>
    <w:multiLevelType w:val="multilevel"/>
    <w:tmpl w:val="147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1DE4"/>
    <w:multiLevelType w:val="multilevel"/>
    <w:tmpl w:val="CD9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976F5D"/>
    <w:multiLevelType w:val="multilevel"/>
    <w:tmpl w:val="12A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BD1955"/>
    <w:multiLevelType w:val="multilevel"/>
    <w:tmpl w:val="067C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715126"/>
    <w:multiLevelType w:val="multilevel"/>
    <w:tmpl w:val="A9E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2344D"/>
    <w:multiLevelType w:val="multilevel"/>
    <w:tmpl w:val="7C1E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A4F"/>
    <w:multiLevelType w:val="multilevel"/>
    <w:tmpl w:val="8BF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19442F"/>
    <w:multiLevelType w:val="multilevel"/>
    <w:tmpl w:val="1CBA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594C81"/>
    <w:multiLevelType w:val="multilevel"/>
    <w:tmpl w:val="79C4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003209"/>
    <w:multiLevelType w:val="multilevel"/>
    <w:tmpl w:val="99BA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86149B"/>
    <w:multiLevelType w:val="multilevel"/>
    <w:tmpl w:val="6AD8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F57716"/>
    <w:multiLevelType w:val="multilevel"/>
    <w:tmpl w:val="C696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B1529"/>
    <w:multiLevelType w:val="multilevel"/>
    <w:tmpl w:val="E70A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55C0C"/>
    <w:multiLevelType w:val="multilevel"/>
    <w:tmpl w:val="04D6D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4F23A4A"/>
    <w:multiLevelType w:val="multilevel"/>
    <w:tmpl w:val="E2C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4B66DA"/>
    <w:multiLevelType w:val="multilevel"/>
    <w:tmpl w:val="EEC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62679"/>
    <w:multiLevelType w:val="multilevel"/>
    <w:tmpl w:val="32A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D936EB"/>
    <w:multiLevelType w:val="multilevel"/>
    <w:tmpl w:val="11E2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1448E1"/>
    <w:multiLevelType w:val="multilevel"/>
    <w:tmpl w:val="57EC8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0D02548"/>
    <w:multiLevelType w:val="multilevel"/>
    <w:tmpl w:val="C54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811BB8"/>
    <w:multiLevelType w:val="multilevel"/>
    <w:tmpl w:val="3542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0D2956"/>
    <w:multiLevelType w:val="multilevel"/>
    <w:tmpl w:val="0132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F74AE0"/>
    <w:multiLevelType w:val="multilevel"/>
    <w:tmpl w:val="4ED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411469"/>
    <w:multiLevelType w:val="multilevel"/>
    <w:tmpl w:val="7034E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18"/>
  </w:num>
  <w:num w:numId="5">
    <w:abstractNumId w:val="17"/>
  </w:num>
  <w:num w:numId="6">
    <w:abstractNumId w:val="14"/>
  </w:num>
  <w:num w:numId="7">
    <w:abstractNumId w:val="21"/>
  </w:num>
  <w:num w:numId="8">
    <w:abstractNumId w:val="3"/>
  </w:num>
  <w:num w:numId="9">
    <w:abstractNumId w:val="9"/>
  </w:num>
  <w:num w:numId="10">
    <w:abstractNumId w:val="19"/>
  </w:num>
  <w:num w:numId="11">
    <w:abstractNumId w:val="2"/>
  </w:num>
  <w:num w:numId="12">
    <w:abstractNumId w:val="0"/>
  </w:num>
  <w:num w:numId="13">
    <w:abstractNumId w:val="11"/>
  </w:num>
  <w:num w:numId="14">
    <w:abstractNumId w:val="12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6"/>
  </w:num>
  <w:num w:numId="20">
    <w:abstractNumId w:val="7"/>
  </w:num>
  <w:num w:numId="21">
    <w:abstractNumId w:val="1"/>
  </w:num>
  <w:num w:numId="22">
    <w:abstractNumId w:val="16"/>
  </w:num>
  <w:num w:numId="23">
    <w:abstractNumId w:val="22"/>
  </w:num>
  <w:num w:numId="24">
    <w:abstractNumId w:val="23"/>
  </w:num>
  <w:num w:numId="25">
    <w:abstractNumId w:val="1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529A5"/>
    <w:rsid w:val="0001631E"/>
    <w:rsid w:val="000568F6"/>
    <w:rsid w:val="000C7334"/>
    <w:rsid w:val="001D4E4D"/>
    <w:rsid w:val="0025585D"/>
    <w:rsid w:val="00322C5D"/>
    <w:rsid w:val="0042000A"/>
    <w:rsid w:val="00443AB1"/>
    <w:rsid w:val="004C3C71"/>
    <w:rsid w:val="00500C53"/>
    <w:rsid w:val="006529A5"/>
    <w:rsid w:val="00831AF1"/>
    <w:rsid w:val="009A14C2"/>
    <w:rsid w:val="00A81989"/>
    <w:rsid w:val="00AD29E7"/>
    <w:rsid w:val="00B647B1"/>
    <w:rsid w:val="00B82098"/>
    <w:rsid w:val="00EF5FB9"/>
    <w:rsid w:val="00F71699"/>
    <w:rsid w:val="00FB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5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5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5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5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Rejon Dróg w Grójcu</dc:creator>
  <cp:lastModifiedBy>kasprzyka</cp:lastModifiedBy>
  <cp:revision>2</cp:revision>
  <cp:lastPrinted>2015-05-12T11:54:00Z</cp:lastPrinted>
  <dcterms:created xsi:type="dcterms:W3CDTF">2015-10-05T12:23:00Z</dcterms:created>
  <dcterms:modified xsi:type="dcterms:W3CDTF">2015-10-05T12:23:00Z</dcterms:modified>
</cp:coreProperties>
</file>